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87" w:rsidRPr="00BC508C" w:rsidRDefault="006F00F9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bookmarkStart w:id="0" w:name="_GoBack"/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</w:rPr>
        <w:t>上海财经大学浙江学院6号教学楼报告厅改造等项目设计采购需求</w:t>
      </w:r>
    </w:p>
    <w:p w:rsidR="00511B87" w:rsidRPr="00BC508C" w:rsidRDefault="00511B87">
      <w:pPr>
        <w:spacing w:line="360" w:lineRule="auto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</w:p>
    <w:p w:rsidR="00511B87" w:rsidRPr="00BC508C" w:rsidRDefault="006F00F9">
      <w:pPr>
        <w:widowControl/>
        <w:spacing w:line="360" w:lineRule="auto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</w:rPr>
        <w:t>一、项目设计范围与内容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 w:cs="Times New Roman"/>
          <w:color w:val="000000" w:themeColor="text1"/>
          <w:sz w:val="28"/>
          <w:szCs w:val="28"/>
        </w:rPr>
      </w:pPr>
      <w:r w:rsidRPr="00BC508C">
        <w:rPr>
          <w:rFonts w:ascii="仿宋" w:eastAsia="仿宋" w:hAnsi="仿宋"/>
          <w:bCs/>
          <w:color w:val="000000" w:themeColor="text1"/>
          <w:sz w:val="28"/>
          <w:szCs w:val="28"/>
        </w:rPr>
        <w:t>6号教学楼</w:t>
      </w:r>
      <w:r w:rsidR="00EF72AA" w:rsidRPr="00BC508C">
        <w:rPr>
          <w:rFonts w:ascii="仿宋" w:eastAsia="仿宋" w:hAnsi="仿宋"/>
          <w:bCs/>
          <w:color w:val="000000" w:themeColor="text1"/>
          <w:sz w:val="28"/>
          <w:szCs w:val="28"/>
        </w:rPr>
        <w:t>103</w:t>
      </w:r>
      <w:r w:rsidRPr="00BC508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室</w:t>
      </w:r>
      <w:r w:rsidRPr="00BC508C">
        <w:rPr>
          <w:rFonts w:ascii="仿宋" w:eastAsia="仿宋" w:hAnsi="仿宋"/>
          <w:bCs/>
          <w:color w:val="000000" w:themeColor="text1"/>
          <w:sz w:val="28"/>
          <w:szCs w:val="28"/>
        </w:rPr>
        <w:t>报告厅</w:t>
      </w:r>
      <w:r w:rsidRPr="00BC508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改造</w:t>
      </w: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，面积约</w:t>
      </w:r>
      <w:r w:rsidRPr="00BC508C">
        <w:rPr>
          <w:rFonts w:ascii="仿宋" w:eastAsia="仿宋" w:hAnsi="仿宋" w:cs="Times New Roman"/>
          <w:color w:val="000000" w:themeColor="text1"/>
          <w:sz w:val="28"/>
          <w:szCs w:val="28"/>
        </w:rPr>
        <w:t>243</w:t>
      </w: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平方米；学生公寓门厅改造，每个门厅面积约5</w:t>
      </w:r>
      <w:r w:rsidRPr="00BC508C">
        <w:rPr>
          <w:rFonts w:ascii="仿宋" w:eastAsia="仿宋" w:hAnsi="仿宋" w:cs="Times New Roman"/>
          <w:color w:val="000000" w:themeColor="text1"/>
          <w:sz w:val="28"/>
          <w:szCs w:val="28"/>
        </w:rPr>
        <w:t>6</w:t>
      </w: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平方米，共6个门厅；洗衣房改造，每个洗衣房面积约6</w:t>
      </w:r>
      <w:r w:rsidRPr="00BC508C">
        <w:rPr>
          <w:rFonts w:ascii="仿宋" w:eastAsia="仿宋" w:hAnsi="仿宋" w:cs="Times New Roman"/>
          <w:color w:val="000000" w:themeColor="text1"/>
          <w:sz w:val="28"/>
          <w:szCs w:val="28"/>
        </w:rPr>
        <w:t>7</w:t>
      </w: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平方，共6个洗衣房。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设计范围包括</w:t>
      </w:r>
      <w:r w:rsidRPr="00BC508C">
        <w:rPr>
          <w:rFonts w:ascii="仿宋" w:eastAsia="仿宋" w:hAnsi="仿宋"/>
          <w:bCs/>
          <w:color w:val="000000" w:themeColor="text1"/>
          <w:sz w:val="28"/>
          <w:szCs w:val="28"/>
        </w:rPr>
        <w:t>6号教学楼103</w:t>
      </w:r>
      <w:r w:rsidRPr="00BC508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室</w:t>
      </w:r>
      <w:r w:rsidRPr="00BC508C">
        <w:rPr>
          <w:rFonts w:ascii="仿宋" w:eastAsia="仿宋" w:hAnsi="仿宋"/>
          <w:bCs/>
          <w:color w:val="000000" w:themeColor="text1"/>
          <w:sz w:val="28"/>
          <w:szCs w:val="28"/>
        </w:rPr>
        <w:t>报告厅</w:t>
      </w:r>
      <w:r w:rsidRPr="00BC508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、</w:t>
      </w:r>
      <w:r w:rsidRPr="00BC508C">
        <w:rPr>
          <w:rFonts w:ascii="仿宋" w:eastAsia="仿宋" w:hAnsi="仿宋" w:cs="Times New Roman" w:hint="eastAsia"/>
          <w:color w:val="000000" w:themeColor="text1"/>
          <w:sz w:val="28"/>
          <w:szCs w:val="28"/>
        </w:rPr>
        <w:t>学生公寓门厅、洗衣房</w:t>
      </w:r>
      <w:r w:rsidRPr="00BC508C">
        <w:rPr>
          <w:rFonts w:ascii="仿宋" w:eastAsia="仿宋" w:hAnsi="仿宋" w:hint="eastAsia"/>
          <w:bCs/>
          <w:color w:val="000000" w:themeColor="text1"/>
          <w:sz w:val="28"/>
          <w:szCs w:val="28"/>
        </w:rPr>
        <w:t>施工图纸</w:t>
      </w:r>
      <w:r w:rsidRPr="00BC508C">
        <w:rPr>
          <w:rFonts w:ascii="仿宋" w:eastAsia="仿宋" w:hAnsi="仿宋" w:hint="eastAsia"/>
          <w:color w:val="000000" w:themeColor="text1"/>
          <w:sz w:val="28"/>
          <w:szCs w:val="28"/>
        </w:rPr>
        <w:t>设计。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2"/>
        <w:rPr>
          <w:rFonts w:ascii="仿宋" w:eastAsia="仿宋" w:hAnsi="仿宋" w:cstheme="minorBidi"/>
          <w:b/>
          <w:color w:val="000000" w:themeColor="text1"/>
          <w:sz w:val="28"/>
          <w:szCs w:val="28"/>
        </w:rPr>
      </w:pPr>
      <w:r w:rsidRPr="00BC508C">
        <w:rPr>
          <w:rFonts w:ascii="仿宋" w:eastAsia="仿宋" w:hAnsi="仿宋" w:cstheme="minorBidi" w:hint="eastAsia"/>
          <w:b/>
          <w:color w:val="000000" w:themeColor="text1"/>
          <w:sz w:val="28"/>
          <w:szCs w:val="28"/>
        </w:rPr>
        <w:t>二、项目预算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本次设计采购预算共6万元。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三、设计具体要求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1.学院可以提供原建筑施工图，以现状潜在投标方可以进行实地踏查。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2</w:t>
      </w:r>
      <w:r w:rsidRPr="00BC508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.</w:t>
      </w: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设计范围施工图纸符合现行消防规范（含强弱电），施工过程中的设计变更，提供有效盖章的六套蓝图。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3</w:t>
      </w:r>
      <w:r w:rsidRPr="00BC508C"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  <w:t>.</w:t>
      </w: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报告厅的设计包含空调；公寓门厅、洗衣房设计</w:t>
      </w:r>
      <w:proofErr w:type="gramStart"/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含效果</w:t>
      </w:r>
      <w:proofErr w:type="gramEnd"/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图。</w:t>
      </w:r>
    </w:p>
    <w:p w:rsidR="00511B87" w:rsidRPr="00BC508C" w:rsidRDefault="006F00F9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四、设计单位</w:t>
      </w:r>
      <w:r w:rsidRPr="00BC508C"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  <w:t>资格要求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1.符合政府采购法第二十二条之规定。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2.在中华人民共和国注册的、具有独立承担民事责任能力的独立法人，应提供三证合一的复印件。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t>3.设计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单位</w:t>
      </w:r>
      <w:proofErr w:type="gramStart"/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应具备</w:t>
      </w:r>
      <w:r w:rsidRPr="00BC508C"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  <w:t>应具备</w:t>
      </w:r>
      <w:proofErr w:type="gramEnd"/>
      <w:r w:rsidRPr="00BC508C"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  <w:t>工程设计综合资质或建筑行业（建筑工程）资质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，提供设计资质复印件。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t>4.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有依法缴纳税收的良好记录（提供202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年任意一个月依法缴纳税收记录凭证）。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5.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有依法缴纳社会保障资金的良好记录（提供202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年任意一个月依法缴纳社会保障资金记录凭证）。</w:t>
      </w:r>
    </w:p>
    <w:p w:rsidR="00511B87" w:rsidRPr="00BC508C" w:rsidRDefault="006F00F9">
      <w:pPr>
        <w:pStyle w:val="a3"/>
        <w:snapToGrid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</w:rPr>
        <w:t>6.</w:t>
      </w: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对列入失信被执行人、重大税收违法案件名单、政府采购严重违法失信行为记录名单的供应</w:t>
      </w:r>
      <w:proofErr w:type="gramStart"/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商拒绝</w:t>
      </w:r>
      <w:proofErr w:type="gramEnd"/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参与政府采购活动。</w:t>
      </w:r>
    </w:p>
    <w:p w:rsidR="00511B87" w:rsidRPr="00BC508C" w:rsidRDefault="006F00F9">
      <w:pPr>
        <w:spacing w:line="360" w:lineRule="auto"/>
        <w:ind w:firstLineChars="200" w:firstLine="562"/>
        <w:rPr>
          <w:rFonts w:ascii="仿宋" w:eastAsia="仿宋" w:hAnsi="仿宋"/>
          <w:b/>
          <w:color w:val="000000" w:themeColor="text1"/>
          <w:sz w:val="28"/>
          <w:szCs w:val="28"/>
          <w:shd w:val="clear" w:color="auto" w:fill="FFFFFF"/>
        </w:rPr>
      </w:pPr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  <w:shd w:val="clear" w:color="auto" w:fill="FFFFFF"/>
        </w:rPr>
        <w:t>五、</w:t>
      </w:r>
      <w:r w:rsidRPr="00BC508C">
        <w:rPr>
          <w:rFonts w:ascii="仿宋" w:eastAsia="仿宋" w:hAnsi="仿宋" w:hint="eastAsia"/>
          <w:b/>
          <w:color w:val="000000" w:themeColor="text1"/>
          <w:sz w:val="28"/>
          <w:szCs w:val="28"/>
        </w:rPr>
        <w:t>付款方式和设计时限</w:t>
      </w:r>
    </w:p>
    <w:p w:rsidR="00511B87" w:rsidRPr="00BC508C" w:rsidRDefault="006F00F9">
      <w:pPr>
        <w:spacing w:line="48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1.待工程竣工验收后7个工作日内支付全款；</w:t>
      </w:r>
    </w:p>
    <w:p w:rsidR="00511B87" w:rsidRPr="00BC508C" w:rsidRDefault="006F00F9">
      <w:pPr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2.设计单位应提供符合税务部门要求的发票；</w:t>
      </w:r>
    </w:p>
    <w:p w:rsidR="00511B87" w:rsidRPr="00BC508C" w:rsidRDefault="006F00F9">
      <w:pPr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  <w:lang w:val="zh-CN"/>
        </w:rPr>
      </w:pPr>
      <w:r w:rsidRPr="00BC508C">
        <w:rPr>
          <w:rFonts w:ascii="仿宋" w:eastAsia="仿宋" w:hAnsi="仿宋" w:cs="仿宋" w:hint="eastAsia"/>
          <w:color w:val="000000" w:themeColor="text1"/>
          <w:sz w:val="28"/>
          <w:szCs w:val="28"/>
          <w:lang w:val="zh-CN"/>
        </w:rPr>
        <w:t>3.设计限时要求：中标后五天之内完善方案，并于十天内提供完整的六套施工图图纸。</w:t>
      </w:r>
    </w:p>
    <w:bookmarkEnd w:id="0"/>
    <w:p w:rsidR="00511B87" w:rsidRPr="00BC508C" w:rsidRDefault="00511B87">
      <w:pPr>
        <w:rPr>
          <w:rFonts w:ascii="仿宋" w:eastAsia="仿宋" w:hAnsi="仿宋"/>
          <w:color w:val="000000" w:themeColor="text1"/>
          <w:sz w:val="28"/>
          <w:szCs w:val="28"/>
        </w:rPr>
      </w:pPr>
    </w:p>
    <w:sectPr w:rsidR="00511B87" w:rsidRPr="00BC5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78C" w:rsidRDefault="0099278C" w:rsidP="00BC508C">
      <w:r>
        <w:separator/>
      </w:r>
    </w:p>
  </w:endnote>
  <w:endnote w:type="continuationSeparator" w:id="0">
    <w:p w:rsidR="0099278C" w:rsidRDefault="0099278C" w:rsidP="00BC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78C" w:rsidRDefault="0099278C" w:rsidP="00BC508C">
      <w:r>
        <w:separator/>
      </w:r>
    </w:p>
  </w:footnote>
  <w:footnote w:type="continuationSeparator" w:id="0">
    <w:p w:rsidR="0099278C" w:rsidRDefault="0099278C" w:rsidP="00BC5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MzNGMzNGU1YjgwYWE1YWY1Nzc5OGRmNjg0ZTA3NzYifQ=="/>
  </w:docVars>
  <w:rsids>
    <w:rsidRoot w:val="00D43140"/>
    <w:rsid w:val="00007AEE"/>
    <w:rsid w:val="00020556"/>
    <w:rsid w:val="00087EE1"/>
    <w:rsid w:val="000A41A8"/>
    <w:rsid w:val="00120E8C"/>
    <w:rsid w:val="001C724C"/>
    <w:rsid w:val="001D0D32"/>
    <w:rsid w:val="004E2294"/>
    <w:rsid w:val="00511B87"/>
    <w:rsid w:val="00573349"/>
    <w:rsid w:val="006A0D71"/>
    <w:rsid w:val="006F00F9"/>
    <w:rsid w:val="00752E8B"/>
    <w:rsid w:val="008774FF"/>
    <w:rsid w:val="008F1611"/>
    <w:rsid w:val="0099278C"/>
    <w:rsid w:val="009A0F34"/>
    <w:rsid w:val="009E51C4"/>
    <w:rsid w:val="00A0087E"/>
    <w:rsid w:val="00BC508C"/>
    <w:rsid w:val="00BF08BC"/>
    <w:rsid w:val="00C50B98"/>
    <w:rsid w:val="00D137FA"/>
    <w:rsid w:val="00D37C67"/>
    <w:rsid w:val="00D43140"/>
    <w:rsid w:val="00D703F8"/>
    <w:rsid w:val="00DD5954"/>
    <w:rsid w:val="00E66ACD"/>
    <w:rsid w:val="00EC39AF"/>
    <w:rsid w:val="00ED6323"/>
    <w:rsid w:val="00EF72AA"/>
    <w:rsid w:val="00FA0260"/>
    <w:rsid w:val="00FD4138"/>
    <w:rsid w:val="0AD5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F17532-B3F4-4513-8C95-B7C7F8F8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pPr>
      <w:widowControl/>
      <w:overflowPunct w:val="0"/>
      <w:autoSpaceDE w:val="0"/>
      <w:autoSpaceDN w:val="0"/>
      <w:adjustRightInd w:val="0"/>
      <w:jc w:val="left"/>
    </w:pPr>
    <w:rPr>
      <w:rFonts w:ascii="宋体" w:eastAsia="宋体" w:hAnsi="Courier New" w:cs="黑体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纯文本 字符"/>
    <w:basedOn w:val="a0"/>
    <w:link w:val="a3"/>
    <w:autoRedefine/>
    <w:uiPriority w:val="99"/>
    <w:qFormat/>
    <w:rPr>
      <w:rFonts w:ascii="宋体" w:eastAsia="宋体" w:hAnsi="Courier New" w:cs="黑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</dc:creator>
  <cp:lastModifiedBy>邱</cp:lastModifiedBy>
  <cp:revision>64</cp:revision>
  <dcterms:created xsi:type="dcterms:W3CDTF">2024-03-27T03:44:00Z</dcterms:created>
  <dcterms:modified xsi:type="dcterms:W3CDTF">2024-04-01T00:18:00Z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6E4EBE32247D470D954780EB96D2BBBE_12</vt:lpwstr>
  </property>
</Properties>
</file>