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上海财经大学浙江学院电力改造</w:t>
      </w:r>
      <w:r>
        <w:rPr>
          <w:rFonts w:hint="eastAsia" w:ascii="仿宋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二期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设计需求</w:t>
      </w:r>
    </w:p>
    <w:p>
      <w:pPr>
        <w:widowControl/>
        <w:spacing w:line="360" w:lineRule="auto"/>
        <w:ind w:firstLine="241" w:firstLineChars="100"/>
        <w:jc w:val="left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一、项目</w:t>
      </w:r>
      <w:r>
        <w:rPr>
          <w:rFonts w:hint="eastAsia" w:ascii="仿宋" w:hAnsi="仿宋" w:eastAsia="仿宋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设计范围与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内容</w:t>
      </w:r>
    </w:p>
    <w:p>
      <w:pPr>
        <w:pStyle w:val="2"/>
        <w:snapToGrid w:val="0"/>
        <w:spacing w:line="360" w:lineRule="auto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电力改造</w:t>
      </w:r>
      <w:r>
        <w:rPr>
          <w:rFonts w:hint="eastAsia" w:ascii="仿宋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二期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" w:hAnsi="仿宋" w:eastAsia="仿宋" w:cs="Times New Roman"/>
          <w:sz w:val="24"/>
        </w:rPr>
        <w:t>，</w:t>
      </w:r>
      <w:r>
        <w:rPr>
          <w:rFonts w:hint="eastAsia" w:ascii="仿宋" w:hAnsi="仿宋" w:eastAsia="仿宋"/>
          <w:sz w:val="24"/>
        </w:rPr>
        <w:t>编制内容包含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增容及线路改造</w:t>
      </w:r>
      <w:r>
        <w:rPr>
          <w:rFonts w:hint="eastAsia" w:ascii="仿宋" w:hAnsi="仿宋" w:eastAsia="仿宋"/>
          <w:bCs/>
          <w:sz w:val="24"/>
          <w:lang w:eastAsia="zh-CN"/>
        </w:rPr>
        <w:t>其</w:t>
      </w:r>
      <w:r>
        <w:rPr>
          <w:rFonts w:hint="eastAsia" w:ascii="仿宋" w:hAnsi="仿宋" w:eastAsia="仿宋"/>
          <w:sz w:val="24"/>
        </w:rPr>
        <w:t>相关的</w:t>
      </w:r>
      <w:r>
        <w:rPr>
          <w:rFonts w:hint="eastAsia" w:ascii="仿宋" w:hAnsi="仿宋" w:eastAsia="仿宋"/>
          <w:sz w:val="24"/>
          <w:lang w:eastAsia="zh-CN"/>
        </w:rPr>
        <w:t>工程设计</w:t>
      </w:r>
      <w:r>
        <w:rPr>
          <w:rFonts w:hint="eastAsia" w:ascii="仿宋" w:hAnsi="仿宋" w:eastAsia="仿宋"/>
          <w:sz w:val="24"/>
        </w:rPr>
        <w:t>。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建安费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估算约为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107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万元人民币。</w:t>
      </w:r>
    </w:p>
    <w:p>
      <w:pPr>
        <w:pStyle w:val="2"/>
        <w:snapToGrid w:val="0"/>
        <w:spacing w:line="360" w:lineRule="auto"/>
        <w:ind w:firstLine="241" w:firstLineChars="100"/>
        <w:rPr>
          <w:rFonts w:hint="eastAsia" w:ascii="仿宋" w:hAnsi="仿宋" w:eastAsia="仿宋"/>
          <w:b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二、设计</w:t>
      </w:r>
      <w:r>
        <w:rPr>
          <w:rFonts w:hint="eastAsia" w:ascii="仿宋" w:hAnsi="仿宋" w:eastAsia="仿宋"/>
          <w:b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具体要求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1、需进行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实地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踏查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napToGrid w:val="0"/>
        <w:spacing w:line="360" w:lineRule="auto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、分析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的前期规划与现状条件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设计理念。</w:t>
      </w:r>
    </w:p>
    <w:p>
      <w:pPr>
        <w:pStyle w:val="2"/>
        <w:snapToGrid w:val="0"/>
        <w:spacing w:line="360" w:lineRule="auto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3、提供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范围内的总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平面图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及说明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、编制范围内的施工图图纸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5、编制与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投资估算相匹配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的概算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napToGrid w:val="0"/>
        <w:spacing w:line="360" w:lineRule="auto"/>
        <w:ind w:firstLine="480" w:firstLineChars="200"/>
        <w:rPr>
          <w:rFonts w:hint="default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6，供电答复单的批报，容量的优化审核，供电范围布局结构优化</w:t>
      </w:r>
      <w:bookmarkStart w:id="0" w:name="_GoBack"/>
      <w:bookmarkEnd w:id="0"/>
    </w:p>
    <w:p>
      <w:pPr>
        <w:spacing w:line="360" w:lineRule="auto"/>
        <w:ind w:firstLine="482" w:firstLineChars="200"/>
        <w:rPr>
          <w:rFonts w:ascii="仿宋" w:hAnsi="仿宋" w:eastAsia="仿宋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/>
          <w:b/>
          <w:color w:val="000000" w:themeColor="text1"/>
          <w:sz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设计单位</w:t>
      </w:r>
      <w:r>
        <w:rPr>
          <w:rFonts w:ascii="仿宋" w:hAnsi="仿宋" w:eastAsia="仿宋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资格要求</w:t>
      </w:r>
    </w:p>
    <w:p>
      <w:pPr>
        <w:pStyle w:val="2"/>
        <w:snapToGrid w:val="0"/>
        <w:spacing w:line="360" w:lineRule="auto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符合政府采购法第二十二条之规定。</w:t>
      </w:r>
    </w:p>
    <w:p>
      <w:pPr>
        <w:pStyle w:val="2"/>
        <w:snapToGrid w:val="0"/>
        <w:spacing w:line="360" w:lineRule="auto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在中华人民共和国注册的、具有独立承担民事责任能力的法人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，应提供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三证合一的复印件。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设计单位应具备电力行业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(变电工程,送电工程)乙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lang w:val="zh-CN"/>
          <w14:textFill>
            <w14:solidFill>
              <w14:schemeClr w14:val="tx1"/>
            </w14:solidFill>
          </w14:textFill>
        </w:rPr>
        <w:t>级资质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，提供设计资质复印件。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2" w:firstLineChars="200"/>
        <w:rPr>
          <w:rFonts w:ascii="仿宋" w:hAnsi="仿宋" w:eastAsia="仿宋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付款方式和设计时限</w:t>
      </w:r>
    </w:p>
    <w:p>
      <w:pPr>
        <w:spacing w:line="360" w:lineRule="auto"/>
        <w:ind w:firstLine="480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待工程竣工验收后7个工作日内支付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全款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仿宋" w:hAnsi="仿宋" w:eastAsia="仿宋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仿宋" w:hAnsi="仿宋" w:eastAsia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单位应提供符合税务部门要求的发票</w:t>
      </w:r>
      <w:r>
        <w:rPr>
          <w:rFonts w:hint="eastAsia" w:ascii="仿宋" w:hAnsi="仿宋" w:eastAsia="仿宋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设计限时要求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：于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半个月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提供完整的六套施工图图纸。</w:t>
      </w:r>
    </w:p>
    <w:p>
      <w:pPr>
        <w:tabs>
          <w:tab w:val="left" w:pos="628"/>
        </w:tabs>
        <w:bidi w:val="0"/>
        <w:ind w:firstLine="630" w:firstLineChars="30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4·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在施工期间需提供指导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MzNjNzY0NjMwODEwMDgwYmQwMjFjMWI1OWY5MGQifQ=="/>
  </w:docVars>
  <w:rsids>
    <w:rsidRoot w:val="74F44825"/>
    <w:rsid w:val="000050CA"/>
    <w:rsid w:val="00014773"/>
    <w:rsid w:val="00057277"/>
    <w:rsid w:val="000C2D76"/>
    <w:rsid w:val="0017094A"/>
    <w:rsid w:val="00171923"/>
    <w:rsid w:val="00232443"/>
    <w:rsid w:val="00454E80"/>
    <w:rsid w:val="005E1775"/>
    <w:rsid w:val="00663007"/>
    <w:rsid w:val="006E031D"/>
    <w:rsid w:val="0096374E"/>
    <w:rsid w:val="00AE5975"/>
    <w:rsid w:val="00BA2CA3"/>
    <w:rsid w:val="00CC1064"/>
    <w:rsid w:val="00EA5DDC"/>
    <w:rsid w:val="01895C7F"/>
    <w:rsid w:val="02D84A43"/>
    <w:rsid w:val="046C2AD6"/>
    <w:rsid w:val="04E2008F"/>
    <w:rsid w:val="06673F5F"/>
    <w:rsid w:val="11912325"/>
    <w:rsid w:val="13203A89"/>
    <w:rsid w:val="1358494D"/>
    <w:rsid w:val="14C11173"/>
    <w:rsid w:val="1A4320AB"/>
    <w:rsid w:val="1BAB1FDD"/>
    <w:rsid w:val="2B193400"/>
    <w:rsid w:val="2D566429"/>
    <w:rsid w:val="301F04AC"/>
    <w:rsid w:val="33060DEB"/>
    <w:rsid w:val="3384129B"/>
    <w:rsid w:val="34E8696C"/>
    <w:rsid w:val="385F7EDF"/>
    <w:rsid w:val="40BE2E09"/>
    <w:rsid w:val="42872122"/>
    <w:rsid w:val="4D365861"/>
    <w:rsid w:val="4E3D0E89"/>
    <w:rsid w:val="531130B2"/>
    <w:rsid w:val="5FCA64EB"/>
    <w:rsid w:val="62CE4037"/>
    <w:rsid w:val="630A71A5"/>
    <w:rsid w:val="647F5F06"/>
    <w:rsid w:val="6DAC478A"/>
    <w:rsid w:val="703B3E2C"/>
    <w:rsid w:val="74F44825"/>
    <w:rsid w:val="778C1636"/>
    <w:rsid w:val="79A379CD"/>
    <w:rsid w:val="7D3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eastAsia="宋体" w:cs="黑体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纯文本 Char"/>
    <w:basedOn w:val="6"/>
    <w:link w:val="2"/>
    <w:autoRedefine/>
    <w:qFormat/>
    <w:uiPriority w:val="99"/>
    <w:rPr>
      <w:rFonts w:ascii="宋体" w:hAnsi="Courier New" w:cs="黑体"/>
      <w:kern w:val="2"/>
      <w:sz w:val="21"/>
      <w:szCs w:val="21"/>
    </w:rPr>
  </w:style>
  <w:style w:type="paragraph" w:styleId="1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574</Words>
  <Characters>584</Characters>
  <Lines>6</Lines>
  <Paragraphs>1</Paragraphs>
  <TotalTime>7</TotalTime>
  <ScaleCrop>false</ScaleCrop>
  <LinksUpToDate>false</LinksUpToDate>
  <CharactersWithSpaces>584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2021-05-26T00:30:00Z</dcterms:created>
  <dc:creator>J</dc:creator>
  <cp:lastModifiedBy>Administrator</cp:lastModifiedBy>
  <cp:lastPrinted>2021-05-26T01:42:00Z</cp:lastPrinted>
  <dcterms:modified xsi:type="dcterms:W3CDTF">2024-03-26T01:55:16Z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B89B63BAF41F40F5AA0363BCAB09B93E_13</vt:lpwstr>
  </property>
</Properties>
</file>